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0EF8D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Chapter 11 – Simple Linear Regression and Correlation</w:t>
      </w:r>
    </w:p>
    <w:p w14:paraId="5FA2CDAF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11.1 Simple Linear Regression Model</w:t>
      </w:r>
    </w:p>
    <w:p w14:paraId="03B9AE23" w14:textId="77777777" w:rsidR="005C1D71" w:rsidRPr="005C1D71" w:rsidRDefault="005C1D71" w:rsidP="005C1D71">
      <w:r w:rsidRPr="005C1D71">
        <w:t xml:space="preserve">The relationship between study time and academic performance is modeled using the </w:t>
      </w:r>
      <w:r w:rsidRPr="005C1D71">
        <w:rPr>
          <w:b/>
          <w:bCs/>
        </w:rPr>
        <w:t>simple linear regression model</w:t>
      </w:r>
      <w:r w:rsidRPr="005C1D71">
        <w:t>:</w:t>
      </w:r>
    </w:p>
    <w:p w14:paraId="055A15FD" w14:textId="13844E8A" w:rsidR="005C1D71" w:rsidRPr="005C1D71" w:rsidRDefault="005C1D71" w:rsidP="005C1D7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br/>
          </m:r>
        </m:oMath>
      </m:oMathPara>
    </w:p>
    <w:p w14:paraId="6C0A30E5" w14:textId="38DC58A0" w:rsidR="005C1D71" w:rsidRPr="005C1D71" w:rsidRDefault="005C1D71" w:rsidP="005C1D71">
      <w:r w:rsidRPr="005C1D71">
        <w:t xml:space="preserve">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C1D71">
        <w:t xml:space="preserve">represents the exam grade of the </w:t>
      </w:r>
      <m:oMath>
        <m:r>
          <w:rPr>
            <w:rFonts w:ascii="Cambria Math" w:hAnsi="Cambria Math"/>
          </w:rPr>
          <m:t>i</m:t>
        </m:r>
      </m:oMath>
      <w:r w:rsidRPr="005C1D71">
        <w:t xml:space="preserve">-th student,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C1D71">
        <w:t xml:space="preserve">represents the number of study hours,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5C1D71">
        <w:t xml:space="preserve">is the intercept,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5C1D71">
        <w:t xml:space="preserve">is the slope of the regression line,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C1D71">
        <w:t>is a random error term.</w:t>
      </w:r>
    </w:p>
    <w:p w14:paraId="5E02C4EA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This model assumes that the </w:t>
      </w:r>
      <w:r w:rsidRPr="005C1D71">
        <w:rPr>
          <w:b/>
          <w:bCs/>
        </w:rPr>
        <w:t>mean exam grade changes linearly with study hours</w:t>
      </w:r>
      <w:r w:rsidRPr="005C1D71">
        <w:t xml:space="preserve">, while individual deviations from this mean are captured by the error term. The dataset represents an </w:t>
      </w:r>
      <w:r w:rsidRPr="005C1D71">
        <w:rPr>
          <w:b/>
          <w:bCs/>
        </w:rPr>
        <w:t>observational study</w:t>
      </w:r>
      <w:r w:rsidRPr="005C1D71">
        <w:t>, since study hours were not experimentally assigned.</w:t>
      </w:r>
    </w:p>
    <w:p w14:paraId="2B492B70" w14:textId="77777777" w:rsidR="005C1D71" w:rsidRPr="005C1D71" w:rsidRDefault="005C1D71" w:rsidP="005C1D71">
      <w:r w:rsidRPr="005C1D71">
        <w:pict w14:anchorId="00E2680C">
          <v:rect id="_x0000_i1121" style="width:0;height:1.5pt" o:hralign="center" o:hrstd="t" o:hr="t" fillcolor="#a0a0a0" stroked="f"/>
        </w:pict>
      </w:r>
    </w:p>
    <w:p w14:paraId="311426C7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11.2 Least-Squares Estimation</w:t>
      </w:r>
    </w:p>
    <w:p w14:paraId="6D2077E2" w14:textId="77777777" w:rsidR="005C1D71" w:rsidRPr="005C1D71" w:rsidRDefault="005C1D71" w:rsidP="005C1D71">
      <w:r w:rsidRPr="005C1D71">
        <w:t xml:space="preserve">The regression parameters are estimated using the </w:t>
      </w:r>
      <w:r w:rsidRPr="005C1D71">
        <w:rPr>
          <w:b/>
          <w:bCs/>
        </w:rPr>
        <w:t>least-squares method</w:t>
      </w:r>
      <w:r w:rsidRPr="005C1D71">
        <w:t xml:space="preserve">, which minimizes the </w:t>
      </w:r>
      <w:r w:rsidRPr="005C1D71">
        <w:rPr>
          <w:b/>
          <w:bCs/>
        </w:rPr>
        <w:t>sum of squared errors (SSE)</w:t>
      </w:r>
      <w:r w:rsidRPr="005C1D71">
        <w:t>:</w:t>
      </w:r>
    </w:p>
    <w:p w14:paraId="11A3FFE8" w14:textId="64C021D1" w:rsidR="005C1D71" w:rsidRPr="005C1D71" w:rsidRDefault="005C1D71" w:rsidP="005C1D71">
      <m:oMathPara>
        <m:oMath>
          <m:r>
            <w:rPr>
              <w:rFonts w:ascii="Cambria Math" w:hAnsi="Cambria Math"/>
            </w:rPr>
            <m:t>SSE=</m:t>
          </m:r>
          <m:nary>
            <m:naryPr>
              <m:chr m:val="∑"/>
              <m:limLoc m:val="undOvr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r>
                <w:rPr>
                  <w:rFonts w:ascii="Cambria Math" w:hAnsi="Cambria Math"/>
                </w:rPr>
                <m:t>(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br/>
          </m:r>
        </m:oMath>
      </m:oMathPara>
    </w:p>
    <w:p w14:paraId="5B9D22D9" w14:textId="48196DF9" w:rsidR="005C1D71" w:rsidRPr="005C1D71" w:rsidRDefault="005C1D71" w:rsidP="005C1D71">
      <w:r w:rsidRPr="005C1D71">
        <w:t xml:space="preserve">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C1D71">
        <w:t>denotes the fitted value of the response variable.</w:t>
      </w:r>
    </w:p>
    <w:p w14:paraId="364EC82F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>Minimizing the SSE ensures that the fitted regression line lies as close as possible to the observed data points in an average squared-distance sense.</w:t>
      </w:r>
    </w:p>
    <w:p w14:paraId="07627564" w14:textId="77777777" w:rsidR="005C1D71" w:rsidRPr="005C1D71" w:rsidRDefault="005C1D71" w:rsidP="005C1D71">
      <w:r w:rsidRPr="005C1D71">
        <w:pict w14:anchorId="08BE527B">
          <v:rect id="_x0000_i1122" style="width:0;height:1.5pt" o:hralign="center" o:hrstd="t" o:hr="t" fillcolor="#a0a0a0" stroked="f"/>
        </w:pict>
      </w:r>
    </w:p>
    <w:p w14:paraId="673E2749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Slope Estimator</w:t>
      </w:r>
    </w:p>
    <w:p w14:paraId="567610EE" w14:textId="05591146" w:rsidR="005C1D71" w:rsidRPr="005C1D71" w:rsidRDefault="005C1D71" w:rsidP="005C1D7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∑(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acc>
                <m:accPr>
                  <m:chr m:val="ˉ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acc>
              <m:r>
                <w:rPr>
                  <w:rFonts w:ascii="Cambria Math" w:hAnsi="Cambria Math"/>
                </w:rPr>
                <m:t>)(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acc>
                <m:accPr>
                  <m:chr m:val="ˉ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  <m:r>
                <w:rPr>
                  <w:rFonts w:ascii="Cambria Math" w:hAnsi="Cambria Math"/>
                </w:rPr>
                <m:t>)</m:t>
              </m:r>
            </m:num>
            <m:den>
              <m:r>
                <w:rPr>
                  <w:rFonts w:ascii="Cambria Math" w:hAnsi="Cambria Math"/>
                </w:rPr>
                <m:t>∑(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acc>
                <m:accPr>
                  <m:chr m:val="ˉ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acc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=5.0128</m:t>
          </m:r>
          <m:r>
            <w:rPr>
              <w:i/>
            </w:rPr>
            <w:br/>
          </m:r>
        </m:oMath>
      </m:oMathPara>
    </w:p>
    <w:p w14:paraId="0A746C81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The estimated slope indicates that </w:t>
      </w:r>
      <w:r w:rsidRPr="005C1D71">
        <w:rPr>
          <w:b/>
          <w:bCs/>
        </w:rPr>
        <w:t xml:space="preserve">each additional hour of study increases the expected </w:t>
      </w:r>
      <w:r w:rsidRPr="005C1D71">
        <w:rPr>
          <w:b/>
          <w:bCs/>
        </w:rPr>
        <w:lastRenderedPageBreak/>
        <w:t>exam grade by approximately 5.01 points</w:t>
      </w:r>
      <w:r w:rsidRPr="005C1D71">
        <w:t>. This reflects a strong positive effect of study time on performance.</w:t>
      </w:r>
    </w:p>
    <w:p w14:paraId="2F7355E0" w14:textId="77777777" w:rsidR="005C1D71" w:rsidRPr="005C1D71" w:rsidRDefault="005C1D71" w:rsidP="005C1D71">
      <w:r w:rsidRPr="005C1D71">
        <w:pict w14:anchorId="086EDC0E">
          <v:rect id="_x0000_i1123" style="width:0;height:1.5pt" o:hralign="center" o:hrstd="t" o:hr="t" fillcolor="#a0a0a0" stroked="f"/>
        </w:pict>
      </w:r>
    </w:p>
    <w:p w14:paraId="76B23103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Intercept Estimator</w:t>
      </w:r>
    </w:p>
    <w:p w14:paraId="2D0F3A99" w14:textId="56965887" w:rsidR="005C1D71" w:rsidRPr="005C1D71" w:rsidRDefault="005C1D71" w:rsidP="005C1D7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=</m:t>
          </m:r>
          <m:acc>
            <m:accPr>
              <m:chr m:val="ˉ"/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acc>
            <m:accPr>
              <m:chr m:val="ˉ"/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X</m:t>
              </m:r>
            </m:e>
          </m:acc>
          <m:r>
            <w:rPr>
              <w:rFonts w:ascii="Cambria Math" w:hAnsi="Cambria Math"/>
            </w:rPr>
            <m:t>=39.7469</m:t>
          </m:r>
          <m:r>
            <w:rPr>
              <w:i/>
            </w:rPr>
            <w:br/>
          </m:r>
        </m:oMath>
      </m:oMathPara>
    </w:p>
    <w:p w14:paraId="3C47D8D2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>The intercept represents the predicted exam grade when study hours equal zero. While this value may not have a direct practical interpretation, it is essential for positioning the regression line.</w:t>
      </w:r>
    </w:p>
    <w:p w14:paraId="2B55D6F1" w14:textId="77777777" w:rsidR="005C1D71" w:rsidRPr="005C1D71" w:rsidRDefault="005C1D71" w:rsidP="005C1D71">
      <w:r w:rsidRPr="005C1D71">
        <w:pict w14:anchorId="1FFCB9E0">
          <v:rect id="_x0000_i1124" style="width:0;height:1.5pt" o:hralign="center" o:hrstd="t" o:hr="t" fillcolor="#a0a0a0" stroked="f"/>
        </w:pict>
      </w:r>
    </w:p>
    <w:p w14:paraId="1723AF8C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Estimated Regression Equation</w:t>
      </w:r>
    </w:p>
    <w:p w14:paraId="4F125916" w14:textId="79F5956E" w:rsidR="005C1D71" w:rsidRPr="005C1D71" w:rsidRDefault="005C1D71" w:rsidP="005C1D71">
      <m:oMathPara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r>
            <w:rPr>
              <w:rFonts w:ascii="Cambria Math" w:hAnsi="Cambria Math"/>
            </w:rPr>
            <m:t>=39.7469+5.0128X</m:t>
          </m:r>
          <m:r>
            <w:rPr>
              <w:i/>
            </w:rPr>
            <w:br/>
          </m:r>
        </m:oMath>
      </m:oMathPara>
    </w:p>
    <w:p w14:paraId="0DF088EC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This equation describes the estimated </w:t>
      </w:r>
      <w:r w:rsidRPr="005C1D71">
        <w:rPr>
          <w:b/>
          <w:bCs/>
        </w:rPr>
        <w:t>linear relationship</w:t>
      </w:r>
      <w:r w:rsidRPr="005C1D71">
        <w:t xml:space="preserve"> between study hours and exam grades in the dataset.</w:t>
      </w:r>
    </w:p>
    <w:p w14:paraId="5FC176BC" w14:textId="77777777" w:rsidR="005C1D71" w:rsidRPr="005C1D71" w:rsidRDefault="005C1D71" w:rsidP="005C1D71">
      <w:r w:rsidRPr="005C1D71">
        <w:pict w14:anchorId="3D738BB9">
          <v:rect id="_x0000_i1125" style="width:0;height:1.5pt" o:hralign="center" o:hrstd="t" o:hr="t" fillcolor="#a0a0a0" stroked="f"/>
        </w:pict>
      </w:r>
    </w:p>
    <w:p w14:paraId="1BF5028F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11.3 Error Variance and Residuals</w:t>
      </w:r>
    </w:p>
    <w:p w14:paraId="216FEFE2" w14:textId="77777777" w:rsidR="005C1D71" w:rsidRPr="005C1D71" w:rsidRDefault="005C1D71" w:rsidP="005C1D71">
      <w:r w:rsidRPr="005C1D71">
        <w:t xml:space="preserve">The </w:t>
      </w:r>
      <w:r w:rsidRPr="005C1D71">
        <w:rPr>
          <w:b/>
          <w:bCs/>
        </w:rPr>
        <w:t>residual</w:t>
      </w:r>
      <w:r w:rsidRPr="005C1D71">
        <w:t xml:space="preserve"> for each observation is defined as:</w:t>
      </w:r>
    </w:p>
    <w:p w14:paraId="5E5272F6" w14:textId="09481514" w:rsidR="005C1D71" w:rsidRPr="005C1D71" w:rsidRDefault="005C1D71" w:rsidP="005C1D7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br/>
          </m:r>
        </m:oMath>
      </m:oMathPara>
    </w:p>
    <w:p w14:paraId="1C113A9C" w14:textId="77777777" w:rsidR="005C1D71" w:rsidRPr="005C1D71" w:rsidRDefault="005C1D71" w:rsidP="005C1D71">
      <w:r w:rsidRPr="005C1D71">
        <w:t>The estimated variance of the error term is:</w:t>
      </w:r>
    </w:p>
    <w:p w14:paraId="5C023415" w14:textId="0F452CC0" w:rsidR="005C1D71" w:rsidRPr="005C1D71" w:rsidRDefault="005C1D71" w:rsidP="005C1D71"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</m:acc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SSE</m:t>
              </m:r>
            </m:num>
            <m:den>
              <m:r>
                <w:rPr>
                  <w:rFonts w:ascii="Cambria Math" w:hAnsi="Cambria Math"/>
                </w:rPr>
                <m:t>n-2</m:t>
              </m:r>
            </m:den>
          </m:f>
          <m:r>
            <w:rPr>
              <w:rFonts w:ascii="Cambria Math" w:hAnsi="Cambria Math"/>
            </w:rPr>
            <m:t>=98.927</m:t>
          </m:r>
          <m:r>
            <w:rPr>
              <w:i/>
            </w:rPr>
            <w:br/>
          </m:r>
        </m:oMath>
      </m:oMathPara>
    </w:p>
    <w:p w14:paraId="5B94F96C" w14:textId="77777777" w:rsidR="005C1D71" w:rsidRPr="005C1D71" w:rsidRDefault="005C1D71" w:rsidP="005C1D71">
      <w:r w:rsidRPr="005C1D71">
        <w:t>with corresponding standard deviation:</w:t>
      </w:r>
    </w:p>
    <w:p w14:paraId="7D317E5F" w14:textId="169E3BD2" w:rsidR="005C1D71" w:rsidRPr="005C1D71" w:rsidRDefault="005C1D71" w:rsidP="005C1D71">
      <m:oMathPara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σ</m:t>
              </m:r>
            </m:e>
          </m:acc>
          <m:r>
            <w:rPr>
              <w:rFonts w:ascii="Cambria Math" w:hAnsi="Cambria Math"/>
            </w:rPr>
            <m:t>=9.946</m:t>
          </m:r>
          <m:r>
            <w:rPr>
              <w:i/>
            </w:rPr>
            <w:br/>
          </m:r>
        </m:oMath>
      </m:oMathPara>
    </w:p>
    <w:p w14:paraId="6EC9F00E" w14:textId="77777777" w:rsidR="005C1D71" w:rsidRPr="005C1D71" w:rsidRDefault="005C1D71" w:rsidP="005C1D71">
      <w:r w:rsidRPr="005C1D71">
        <w:rPr>
          <w:b/>
          <w:bCs/>
        </w:rPr>
        <w:lastRenderedPageBreak/>
        <w:t>Interpretation:</w:t>
      </w:r>
      <w:r w:rsidRPr="005C1D71">
        <w:br/>
        <w:t xml:space="preserve">The standard deviation indicates that, on average, individual exam grades deviate from the regression line by approximately </w:t>
      </w:r>
      <w:r w:rsidRPr="005C1D71">
        <w:rPr>
          <w:b/>
          <w:bCs/>
        </w:rPr>
        <w:t>9.95 points</w:t>
      </w:r>
      <w:r w:rsidRPr="005C1D71">
        <w:t xml:space="preserve"> due to unexplained variability.</w:t>
      </w:r>
    </w:p>
    <w:p w14:paraId="540B3881" w14:textId="77777777" w:rsidR="005C1D71" w:rsidRPr="005C1D71" w:rsidRDefault="005C1D71" w:rsidP="005C1D71">
      <w:r w:rsidRPr="005C1D71">
        <w:pict w14:anchorId="14C40307">
          <v:rect id="_x0000_i1126" style="width:0;height:1.5pt" o:hralign="center" o:hrstd="t" o:hr="t" fillcolor="#a0a0a0" stroked="f"/>
        </w:pict>
      </w:r>
    </w:p>
    <w:p w14:paraId="4D838A99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11.4 Standard Errors of the Estimators</w:t>
      </w:r>
    </w:p>
    <w:p w14:paraId="4A68F256" w14:textId="77777777" w:rsidR="005C1D71" w:rsidRPr="005C1D71" w:rsidRDefault="005C1D71" w:rsidP="005C1D71">
      <w:r w:rsidRPr="005C1D71">
        <w:t>The standard error of the slope is:</w:t>
      </w:r>
    </w:p>
    <w:p w14:paraId="3725B684" w14:textId="3624EBE4" w:rsidR="005C1D71" w:rsidRPr="005C1D71" w:rsidRDefault="005C1D71" w:rsidP="005C1D71">
      <m:oMathPara>
        <m:oMath>
          <m:r>
            <w:rPr>
              <w:rFonts w:ascii="Cambria Math" w:hAnsi="Cambria Math"/>
            </w:rPr>
            <m:t>SE(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)=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σ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∑(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acc>
                    <m:accPr>
                      <m:chr m:val="ˉ"/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acc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rad>
          <m:r>
            <w:rPr>
              <w:rFonts w:ascii="Cambria Math" w:hAnsi="Cambria Math"/>
            </w:rPr>
            <m:t>=0.0483</m:t>
          </m:r>
          <m:r>
            <w:rPr>
              <w:i/>
            </w:rPr>
            <w:br/>
          </m:r>
        </m:oMath>
      </m:oMathPara>
    </w:p>
    <w:p w14:paraId="3CD7C7A9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This small standard error indicates that the slope estimate is </w:t>
      </w:r>
      <w:r w:rsidRPr="005C1D71">
        <w:rPr>
          <w:b/>
          <w:bCs/>
        </w:rPr>
        <w:t>very precise</w:t>
      </w:r>
      <w:r w:rsidRPr="005C1D71">
        <w:t>, due to the large sample size and strong linear association.</w:t>
      </w:r>
    </w:p>
    <w:p w14:paraId="3D1372D7" w14:textId="77777777" w:rsidR="005C1D71" w:rsidRPr="005C1D71" w:rsidRDefault="005C1D71" w:rsidP="005C1D71">
      <w:r w:rsidRPr="005C1D71">
        <w:pict w14:anchorId="3EB4D200">
          <v:rect id="_x0000_i1127" style="width:0;height:1.5pt" o:hralign="center" o:hrstd="t" o:hr="t" fillcolor="#a0a0a0" stroked="f"/>
        </w:pict>
      </w:r>
    </w:p>
    <w:p w14:paraId="2E2970C8" w14:textId="77777777" w:rsidR="005C1D71" w:rsidRPr="005C1D71" w:rsidRDefault="005C1D71" w:rsidP="005C1D71">
      <w:r w:rsidRPr="005C1D71">
        <w:t>The standard error of the intercept is:</w:t>
      </w:r>
    </w:p>
    <w:p w14:paraId="06D877DC" w14:textId="331B85AA" w:rsidR="005C1D71" w:rsidRPr="005C1D71" w:rsidRDefault="005C1D71" w:rsidP="005C1D71">
      <m:oMathPara>
        <m:oMath>
          <m:r>
            <w:rPr>
              <w:rFonts w:ascii="Cambria Math" w:hAnsi="Cambria Math"/>
            </w:rPr>
            <m:t>SE(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d>
                <m:dPr>
                  <m:sepChr m:val="+"/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acc>
                            <m:accPr>
                              <m:chr m:val="ˉ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acc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</w:rPr>
                        <m:t>∑(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acc>
                        <m:accPr>
                          <m:chr m:val="ˉ"/>
                          <m:ctrlPr>
                            <w:rPr>
                              <w:rFonts w:ascii="Cambria Math" w:hAnsi="Cambria Math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acc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</m:rad>
          <m:r>
            <w:rPr>
              <w:rFonts w:ascii="Cambria Math" w:hAnsi="Cambria Math"/>
            </w:rPr>
            <m:t>=0.281</m:t>
          </m:r>
          <m:r>
            <w:rPr>
              <w:i/>
            </w:rPr>
            <w:br/>
          </m:r>
        </m:oMath>
      </m:oMathPara>
    </w:p>
    <w:p w14:paraId="397AE62C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>The intercept estimate also shows high precision, though it is less central to practical interpretation than the slope.</w:t>
      </w:r>
    </w:p>
    <w:p w14:paraId="3ADD091D" w14:textId="77777777" w:rsidR="005C1D71" w:rsidRPr="005C1D71" w:rsidRDefault="005C1D71" w:rsidP="005C1D71">
      <w:r w:rsidRPr="005C1D71">
        <w:pict w14:anchorId="39E91527">
          <v:rect id="_x0000_i1128" style="width:0;height:1.5pt" o:hralign="center" o:hrstd="t" o:hr="t" fillcolor="#a0a0a0" stroked="f"/>
        </w:pict>
      </w:r>
    </w:p>
    <w:p w14:paraId="4CB3834A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11.5 Hypothesis Testing for the Slope</w:t>
      </w:r>
    </w:p>
    <w:p w14:paraId="1DC07AFD" w14:textId="77777777" w:rsidR="005C1D71" w:rsidRPr="005C1D71" w:rsidRDefault="005C1D71" w:rsidP="005C1D71">
      <w:r w:rsidRPr="005C1D71">
        <w:t>The null hypothesis is:</w:t>
      </w:r>
    </w:p>
    <w:p w14:paraId="7C3AEBDC" w14:textId="048D51A2" w:rsidR="005C1D71" w:rsidRPr="005C1D71" w:rsidRDefault="005C1D71" w:rsidP="005C1D71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H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: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=0</m:t>
          </m:r>
          <m:r>
            <w:rPr>
              <w:i/>
            </w:rPr>
            <w:br/>
          </m:r>
        </m:oMath>
      </m:oMathPara>
    </w:p>
    <w:p w14:paraId="7B7760B6" w14:textId="77777777" w:rsidR="005C1D71" w:rsidRPr="005C1D71" w:rsidRDefault="005C1D71" w:rsidP="005C1D71">
      <w:r w:rsidRPr="005C1D71">
        <w:t>The test statistic is:</w:t>
      </w:r>
    </w:p>
    <w:p w14:paraId="2DC627D2" w14:textId="4A4B5073" w:rsidR="005C1D71" w:rsidRPr="005C1D71" w:rsidRDefault="005C1D71" w:rsidP="005C1D71">
      <m:oMathPara>
        <m:oMath>
          <m:r>
            <w:rPr>
              <w:rFonts w:ascii="Cambria Math" w:hAnsi="Cambria Math"/>
            </w:rPr>
            <m:t>t=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β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SE(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β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den>
          </m:f>
          <m:r>
            <w:rPr>
              <w:rFonts w:ascii="Cambria Math" w:hAnsi="Cambria Math"/>
            </w:rPr>
            <m:t>=103.72</m:t>
          </m:r>
          <m:r>
            <w:rPr>
              <w:i/>
            </w:rPr>
            <w:br/>
          </m:r>
        </m:oMath>
      </m:oMathPara>
    </w:p>
    <w:p w14:paraId="25F266F4" w14:textId="77777777" w:rsidR="005C1D71" w:rsidRPr="005C1D71" w:rsidRDefault="005C1D71" w:rsidP="005C1D71">
      <w:r w:rsidRPr="005C1D71">
        <w:rPr>
          <w:b/>
          <w:bCs/>
        </w:rPr>
        <w:lastRenderedPageBreak/>
        <w:t>Interpretation:</w:t>
      </w:r>
      <w:r w:rsidRPr="005C1D71">
        <w:br/>
        <w:t xml:space="preserve">With 4,998 degrees of freedom, this extremely large t-value leads to a </w:t>
      </w:r>
      <w:r w:rsidRPr="005C1D71">
        <w:rPr>
          <w:b/>
          <w:bCs/>
        </w:rPr>
        <w:t>p-value far below 0.001</w:t>
      </w:r>
      <w:r w:rsidRPr="005C1D71">
        <w:t xml:space="preserve">, resulting in rejection of the null hypothesis. There is </w:t>
      </w:r>
      <w:r w:rsidRPr="005C1D71">
        <w:rPr>
          <w:b/>
          <w:bCs/>
        </w:rPr>
        <w:t>strong statistical evidence</w:t>
      </w:r>
      <w:r w:rsidRPr="005C1D71">
        <w:t xml:space="preserve"> that study hours significantly affect exam grades.</w:t>
      </w:r>
    </w:p>
    <w:p w14:paraId="5F6452F0" w14:textId="77777777" w:rsidR="005C1D71" w:rsidRPr="005C1D71" w:rsidRDefault="005C1D71" w:rsidP="005C1D71">
      <w:r w:rsidRPr="005C1D71">
        <w:pict w14:anchorId="3DDD5A20">
          <v:rect id="_x0000_i1129" style="width:0;height:1.5pt" o:hralign="center" o:hrstd="t" o:hr="t" fillcolor="#a0a0a0" stroked="f"/>
        </w:pict>
      </w:r>
    </w:p>
    <w:p w14:paraId="26CEB926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11.6 Confidence Intervals for the Parameters</w:t>
      </w:r>
    </w:p>
    <w:p w14:paraId="63A1B939" w14:textId="77777777" w:rsidR="005C1D71" w:rsidRPr="005C1D71" w:rsidRDefault="005C1D71" w:rsidP="005C1D71">
      <w:r w:rsidRPr="005C1D71">
        <w:t>The 95% confidence interval for the slope is:</w:t>
      </w:r>
    </w:p>
    <w:p w14:paraId="4E4BB86A" w14:textId="0BC1F71E" w:rsidR="005C1D71" w:rsidRPr="005C1D71" w:rsidRDefault="005C1D71" w:rsidP="005C1D71">
      <m:oMathPara>
        <m:oMath>
          <m:d>
            <m:dPr>
              <m:sepChr m:val=",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4.918</m:t>
              </m:r>
            </m:e>
            <m:e>
              <m:r>
                <m:rPr>
                  <m:nor/>
                </m:rPr>
                <w:rPr>
                  <w:rFonts w:ascii="Arial" w:hAnsi="Arial" w:cs="Arial"/>
                </w:rPr>
                <m:t>  </m:t>
              </m:r>
              <m:r>
                <w:rPr>
                  <w:rFonts w:ascii="Cambria Math" w:hAnsi="Cambria Math"/>
                </w:rPr>
                <m:t>5.108</m:t>
              </m:r>
            </m:e>
          </m:d>
          <m:r>
            <w:br/>
          </m:r>
        </m:oMath>
      </m:oMathPara>
    </w:p>
    <w:p w14:paraId="49EEAC40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We are 95% confident that each additional hour of study increases the mean exam grade by </w:t>
      </w:r>
      <w:r w:rsidRPr="005C1D71">
        <w:rPr>
          <w:b/>
          <w:bCs/>
        </w:rPr>
        <w:t>between 4.92 and 5.11 points</w:t>
      </w:r>
      <w:r w:rsidRPr="005C1D71">
        <w:t>.</w:t>
      </w:r>
    </w:p>
    <w:p w14:paraId="6452E2BF" w14:textId="77777777" w:rsidR="005C1D71" w:rsidRPr="005C1D71" w:rsidRDefault="005C1D71" w:rsidP="005C1D71">
      <w:r w:rsidRPr="005C1D71">
        <w:pict w14:anchorId="6FD7591C">
          <v:rect id="_x0000_i1130" style="width:0;height:1.5pt" o:hralign="center" o:hrstd="t" o:hr="t" fillcolor="#a0a0a0" stroked="f"/>
        </w:pict>
      </w:r>
    </w:p>
    <w:p w14:paraId="5AD1AEDF" w14:textId="77777777" w:rsidR="005C1D71" w:rsidRPr="005C1D71" w:rsidRDefault="005C1D71" w:rsidP="005C1D71">
      <w:r w:rsidRPr="005C1D71">
        <w:t>The 95% confidence interval for the intercept is:</w:t>
      </w:r>
    </w:p>
    <w:p w14:paraId="392E9A06" w14:textId="006EB874" w:rsidR="005C1D71" w:rsidRPr="005C1D71" w:rsidRDefault="005C1D71" w:rsidP="005C1D71">
      <m:oMathPara>
        <m:oMath>
          <m:d>
            <m:dPr>
              <m:sepChr m:val=",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39.196</m:t>
              </m:r>
            </m:e>
            <m:e>
              <m:r>
                <m:rPr>
                  <m:nor/>
                </m:rPr>
                <w:rPr>
                  <w:rFonts w:ascii="Arial" w:hAnsi="Arial" w:cs="Arial"/>
                </w:rPr>
                <m:t>  </m:t>
              </m:r>
              <m:r>
                <w:rPr>
                  <w:rFonts w:ascii="Cambria Math" w:hAnsi="Cambria Math"/>
                </w:rPr>
                <m:t>40.298</m:t>
              </m:r>
            </m:e>
          </m:d>
          <m:r>
            <w:br/>
          </m:r>
        </m:oMath>
      </m:oMathPara>
    </w:p>
    <w:p w14:paraId="4BD79911" w14:textId="77777777" w:rsidR="005C1D71" w:rsidRPr="005C1D71" w:rsidRDefault="005C1D71" w:rsidP="005C1D71">
      <w:r w:rsidRPr="005C1D71">
        <w:pict w14:anchorId="33827F0F">
          <v:rect id="_x0000_i1131" style="width:0;height:1.5pt" o:hralign="center" o:hrstd="t" o:hr="t" fillcolor="#a0a0a0" stroked="f"/>
        </w:pict>
      </w:r>
    </w:p>
    <w:p w14:paraId="2918068E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11.7 Estimation of the Mean Response</w:t>
      </w:r>
    </w:p>
    <w:p w14:paraId="19C04636" w14:textId="10AF557A" w:rsidR="005C1D71" w:rsidRPr="005C1D71" w:rsidRDefault="005C1D71" w:rsidP="005C1D71">
      <w:r w:rsidRPr="005C1D71">
        <w:t xml:space="preserve">For a fixed value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5C1D71">
        <w:t>, the estimated mean grade is:</w:t>
      </w:r>
    </w:p>
    <w:p w14:paraId="00524A2E" w14:textId="12C8AD75" w:rsidR="005C1D71" w:rsidRPr="005C1D71" w:rsidRDefault="005C1D71" w:rsidP="005C1D71">
      <m:oMathPara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r>
            <w:rPr>
              <w:rFonts w:ascii="Cambria Math" w:hAnsi="Cambria Math"/>
            </w:rPr>
            <m:t>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br/>
          </m:r>
        </m:oMath>
      </m:oMathPara>
    </w:p>
    <w:p w14:paraId="6FF481E7" w14:textId="77777777" w:rsidR="005C1D71" w:rsidRPr="005C1D71" w:rsidRDefault="005C1D71" w:rsidP="005C1D71">
      <w:r w:rsidRPr="005C1D71">
        <w:t>The confidence interval for the mean response is:</w:t>
      </w:r>
    </w:p>
    <w:p w14:paraId="122867CB" w14:textId="33884CFE" w:rsidR="005C1D71" w:rsidRPr="005C1D71" w:rsidRDefault="005C1D71" w:rsidP="005C1D71">
      <m:oMathPara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r>
            <w:rPr>
              <w:rFonts w:ascii="Cambria Math" w:hAnsi="Cambria Math"/>
            </w:rPr>
            <m:t>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)±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/</m:t>
              </m:r>
              <m:r>
                <w:rPr>
                  <w:rFonts w:ascii="Cambria Math" w:hAnsi="Cambria Math"/>
                </w:rPr>
                <m:t>2</m:t>
              </m:r>
            </m:sub>
          </m:sSub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d>
                <m:dPr>
                  <m:sepChr m:val="+"/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d>
                        <m:dPr>
                          <m:sepChr m:val="−"/>
                          <m:endChr m:val=""/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sub>
                          </m:sSub>
                        </m:e>
                        <m:e>
                          <m:acc>
                            <m:accPr>
                              <m:chr m:val="ˉ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acc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</w:rPr>
                        <m:t>∑(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acc>
                        <m:accPr>
                          <m:chr m:val="ˉ"/>
                          <m:ctrlPr>
                            <w:rPr>
                              <w:rFonts w:ascii="Cambria Math" w:hAnsi="Cambria Math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acc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</m:rad>
          <m:r>
            <w:br/>
          </m:r>
        </m:oMath>
      </m:oMathPara>
    </w:p>
    <w:p w14:paraId="332295C3" w14:textId="05119DA3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This interval estimates the </w:t>
      </w:r>
      <w:r w:rsidRPr="005C1D71">
        <w:rPr>
          <w:b/>
          <w:bCs/>
        </w:rPr>
        <w:t>average exam grade</w:t>
      </w:r>
      <w:r w:rsidRPr="005C1D71">
        <w:t xml:space="preserve"> for all students who study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5C1D71">
        <w:t>hours and is relatively narrow, reflecting high precision.</w:t>
      </w:r>
    </w:p>
    <w:p w14:paraId="50D82A76" w14:textId="77777777" w:rsidR="005C1D71" w:rsidRPr="005C1D71" w:rsidRDefault="005C1D71" w:rsidP="005C1D71">
      <w:r w:rsidRPr="005C1D71">
        <w:pict w14:anchorId="30512DE7">
          <v:rect id="_x0000_i1132" style="width:0;height:1.5pt" o:hralign="center" o:hrstd="t" o:hr="t" fillcolor="#a0a0a0" stroked="f"/>
        </w:pict>
      </w:r>
    </w:p>
    <w:p w14:paraId="0FE1DBCB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lastRenderedPageBreak/>
        <w:t>11.8 Prediction of a Single Response</w:t>
      </w:r>
    </w:p>
    <w:p w14:paraId="66B9B5F0" w14:textId="77777777" w:rsidR="005C1D71" w:rsidRPr="005C1D71" w:rsidRDefault="005C1D71" w:rsidP="005C1D71">
      <w:r w:rsidRPr="005C1D71">
        <w:t>The prediction interval for a new observation is:</w:t>
      </w:r>
    </w:p>
    <w:p w14:paraId="7D85A50E" w14:textId="1DF65DF1" w:rsidR="005C1D71" w:rsidRPr="005C1D71" w:rsidRDefault="005C1D71" w:rsidP="005C1D71">
      <m:oMathPara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Y</m:t>
              </m:r>
            </m:e>
          </m:acc>
          <m:r>
            <w:rPr>
              <w:rFonts w:ascii="Cambria Math" w:hAnsi="Cambria Math"/>
            </w:rPr>
            <m:t>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)±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/</m:t>
              </m:r>
              <m:r>
                <w:rPr>
                  <w:rFonts w:ascii="Cambria Math" w:hAnsi="Cambria Math"/>
                </w:rPr>
                <m:t>2</m:t>
              </m:r>
            </m:sub>
          </m:sSub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d>
                <m:dPr>
                  <m:sepChr m:val="+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d>
                        <m:dPr>
                          <m:sepChr m:val="−"/>
                          <m:endChr m:val=""/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0</m:t>
                              </m:r>
                            </m:sub>
                          </m:sSub>
                        </m:e>
                        <m:e>
                          <m:acc>
                            <m:accPr>
                              <m:chr m:val="ˉ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acc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</w:rPr>
                        <m:t>∑(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acc>
                        <m:accPr>
                          <m:chr m:val="ˉ"/>
                          <m:ctrlPr>
                            <w:rPr>
                              <w:rFonts w:ascii="Cambria Math" w:hAnsi="Cambria Math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acc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</m:rad>
          <m:r>
            <w:br/>
          </m:r>
        </m:oMath>
      </m:oMathPara>
    </w:p>
    <w:p w14:paraId="0B1A075F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Prediction intervals are </w:t>
      </w:r>
      <w:r w:rsidRPr="005C1D71">
        <w:rPr>
          <w:b/>
          <w:bCs/>
        </w:rPr>
        <w:t>wider</w:t>
      </w:r>
      <w:r w:rsidRPr="005C1D71">
        <w:t xml:space="preserve"> than mean-response intervals because they account for both estimation uncertainty and individual variability.</w:t>
      </w:r>
    </w:p>
    <w:p w14:paraId="00996F9A" w14:textId="77777777" w:rsidR="005C1D71" w:rsidRPr="005C1D71" w:rsidRDefault="005C1D71" w:rsidP="005C1D71">
      <w:r w:rsidRPr="005C1D71">
        <w:pict w14:anchorId="355ACD63">
          <v:rect id="_x0000_i1133" style="width:0;height:1.5pt" o:hralign="center" o:hrstd="t" o:hr="t" fillcolor="#a0a0a0" stroked="f"/>
        </w:pict>
      </w:r>
    </w:p>
    <w:p w14:paraId="195B213E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11.9 Pearson Correlation Coefficient</w:t>
      </w:r>
    </w:p>
    <w:p w14:paraId="58170723" w14:textId="77777777" w:rsidR="005C1D71" w:rsidRPr="005C1D71" w:rsidRDefault="005C1D71" w:rsidP="005C1D71">
      <w:r w:rsidRPr="005C1D71">
        <w:t>The Pearson correlation coefficient is:</w:t>
      </w:r>
    </w:p>
    <w:p w14:paraId="0679B73A" w14:textId="613BBD21" w:rsidR="005C1D71" w:rsidRPr="005C1D71" w:rsidRDefault="005C1D71" w:rsidP="005C1D71">
      <m:oMathPara>
        <m:oMath>
          <m:r>
            <w:rPr>
              <w:rFonts w:ascii="Cambria Math" w:hAnsi="Cambria Math"/>
            </w:rPr>
            <m:t>r=0.8263</m:t>
          </m:r>
          <m:r>
            <w:rPr>
              <w:i/>
            </w:rPr>
            <w:br/>
          </m:r>
        </m:oMath>
      </m:oMathPara>
    </w:p>
    <w:p w14:paraId="0676DE47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 xml:space="preserve">This value indicates a </w:t>
      </w:r>
      <w:r w:rsidRPr="005C1D71">
        <w:rPr>
          <w:b/>
          <w:bCs/>
        </w:rPr>
        <w:t>strong positive linear association</w:t>
      </w:r>
      <w:r w:rsidRPr="005C1D71">
        <w:t xml:space="preserve"> between study hours and exam grades.</w:t>
      </w:r>
    </w:p>
    <w:p w14:paraId="1939F1BC" w14:textId="77777777" w:rsidR="005C1D71" w:rsidRPr="005C1D71" w:rsidRDefault="005C1D71" w:rsidP="005C1D71">
      <w:r w:rsidRPr="005C1D71">
        <w:pict w14:anchorId="778619F7">
          <v:rect id="_x0000_i1134" style="width:0;height:1.5pt" o:hralign="center" o:hrstd="t" o:hr="t" fillcolor="#a0a0a0" stroked="f"/>
        </w:pict>
      </w:r>
    </w:p>
    <w:p w14:paraId="5EFB65A7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Hypothesis Test for Correlation</w:t>
      </w:r>
    </w:p>
    <w:p w14:paraId="6D77A5E3" w14:textId="27B89032" w:rsidR="005C1D71" w:rsidRPr="005C1D71" w:rsidRDefault="005C1D71" w:rsidP="005C1D71">
      <m:oMathPara>
        <m:oMath>
          <m:r>
            <w:rPr>
              <w:rFonts w:ascii="Cambria Math" w:hAnsi="Cambria Math"/>
            </w:rPr>
            <m:t>t=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r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n-2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rad>
            </m:den>
          </m:f>
          <m:r>
            <w:rPr>
              <w:rFonts w:ascii="Cambria Math" w:hAnsi="Cambria Math"/>
            </w:rPr>
            <m:t>=103.72</m:t>
          </m:r>
          <m:r>
            <w:rPr>
              <w:i/>
            </w:rPr>
            <w:br/>
          </m:r>
        </m:oMath>
      </m:oMathPara>
    </w:p>
    <w:p w14:paraId="2223D6B9" w14:textId="77777777" w:rsidR="005C1D71" w:rsidRPr="005C1D71" w:rsidRDefault="005C1D71" w:rsidP="005C1D71">
      <w:r w:rsidRPr="005C1D71">
        <w:rPr>
          <w:b/>
          <w:bCs/>
        </w:rPr>
        <w:t>Interpretation:</w:t>
      </w:r>
      <w:r w:rsidRPr="005C1D71">
        <w:br/>
        <w:t>The correlation is statistically significant, confirming that the observed association is not due to random chance.</w:t>
      </w:r>
    </w:p>
    <w:p w14:paraId="53F1485A" w14:textId="77777777" w:rsidR="005C1D71" w:rsidRPr="005C1D71" w:rsidRDefault="005C1D71" w:rsidP="005C1D71">
      <w:r w:rsidRPr="005C1D71">
        <w:pict w14:anchorId="6E9F121D">
          <v:rect id="_x0000_i1135" style="width:0;height:1.5pt" o:hralign="center" o:hrstd="t" o:hr="t" fillcolor="#a0a0a0" stroked="f"/>
        </w:pict>
      </w:r>
    </w:p>
    <w:p w14:paraId="6A719A08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11.10 Coefficient of Determination</w:t>
      </w:r>
    </w:p>
    <w:p w14:paraId="232F0FFB" w14:textId="5EE8D7ED" w:rsidR="005C1D71" w:rsidRPr="005C1D71" w:rsidRDefault="005C1D71" w:rsidP="005C1D71"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=0.6828</m:t>
          </m:r>
          <m:r>
            <w:rPr>
              <w:i/>
            </w:rPr>
            <w:br/>
          </m:r>
        </m:oMath>
      </m:oMathPara>
    </w:p>
    <w:p w14:paraId="5F84D950" w14:textId="77777777" w:rsidR="005C1D71" w:rsidRPr="005C1D71" w:rsidRDefault="005C1D71" w:rsidP="005C1D71">
      <w:r w:rsidRPr="005C1D71">
        <w:rPr>
          <w:b/>
          <w:bCs/>
        </w:rPr>
        <w:lastRenderedPageBreak/>
        <w:t>Interpretation:</w:t>
      </w:r>
      <w:r w:rsidRPr="005C1D71">
        <w:br/>
        <w:t xml:space="preserve">Approximately </w:t>
      </w:r>
      <w:r w:rsidRPr="005C1D71">
        <w:rPr>
          <w:b/>
          <w:bCs/>
        </w:rPr>
        <w:t>68.3% of the variability in exam grades</w:t>
      </w:r>
      <w:r w:rsidRPr="005C1D71">
        <w:t xml:space="preserve"> is explained by study hours through the linear regression model.</w:t>
      </w:r>
    </w:p>
    <w:p w14:paraId="0691B6B2" w14:textId="77777777" w:rsidR="005C1D71" w:rsidRPr="005C1D71" w:rsidRDefault="005C1D71" w:rsidP="005C1D71">
      <w:r w:rsidRPr="005C1D71">
        <w:pict w14:anchorId="6786C643">
          <v:rect id="_x0000_i1136" style="width:0;height:1.5pt" o:hralign="center" o:hrstd="t" o:hr="t" fillcolor="#a0a0a0" stroked="f"/>
        </w:pict>
      </w:r>
    </w:p>
    <w:p w14:paraId="1F1A7BF8" w14:textId="77777777" w:rsidR="005C1D71" w:rsidRPr="005C1D71" w:rsidRDefault="005C1D71" w:rsidP="005C1D71">
      <w:pPr>
        <w:rPr>
          <w:b/>
          <w:bCs/>
        </w:rPr>
      </w:pPr>
      <w:r w:rsidRPr="005C1D71">
        <w:rPr>
          <w:b/>
          <w:bCs/>
        </w:rPr>
        <w:t>Final Conclusion</w:t>
      </w:r>
    </w:p>
    <w:p w14:paraId="5612A080" w14:textId="77777777" w:rsidR="005C1D71" w:rsidRPr="005C1D71" w:rsidRDefault="005C1D71" w:rsidP="005C1D71">
      <w:r w:rsidRPr="005C1D71">
        <w:t xml:space="preserve">This chapter demonstrated that </w:t>
      </w:r>
      <w:r w:rsidRPr="005C1D71">
        <w:rPr>
          <w:b/>
          <w:bCs/>
        </w:rPr>
        <w:t>simple linear regression and correlation provide powerful tools</w:t>
      </w:r>
      <w:r w:rsidRPr="005C1D71">
        <w:t xml:space="preserve"> for modeling, inference, and prediction. The analysis confirms a strong, statistically significant relationship between study time and academic performance, with residual diagnostics supporting the validity of the linear model.</w:t>
      </w:r>
    </w:p>
    <w:p w14:paraId="4B3D6F4C" w14:textId="77777777" w:rsidR="005C1D71" w:rsidRDefault="005C1D71"/>
    <w:sectPr w:rsidR="005C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D71"/>
    <w:rsid w:val="005C1D71"/>
    <w:rsid w:val="00937C0C"/>
    <w:rsid w:val="00FB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737A2"/>
  <w15:chartTrackingRefBased/>
  <w15:docId w15:val="{B927BE43-AF0D-490D-93F3-194E4FD04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D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D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D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D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D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D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D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D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D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D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D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D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D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D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D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D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D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D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D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D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D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D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D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D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D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D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D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D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D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783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Klajd Koskija</dc:creator>
  <cp:keywords/>
  <dc:description/>
  <cp:lastModifiedBy>Klajd Koskija</cp:lastModifiedBy>
  <cp:revision>1</cp:revision>
  <dcterms:created xsi:type="dcterms:W3CDTF">2026-01-17T19:12:00Z</dcterms:created>
  <dcterms:modified xsi:type="dcterms:W3CDTF">2026-01-17T19:58:00Z</dcterms:modified>
</cp:coreProperties>
</file>